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Entities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175-70058</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AlfaStrakhovanie Group</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Группа “АльфаСтрахование” (Russian)</w:t>
      </w:r>
      <w:r>
        <w:rPr>
          <w:rFonts w:ascii="Arial" w:hAnsi="Arial" w:eastAsia="Arial"/>
        </w:rPr>
        <w:t xml:space="preserve"> </w:t>
      </w:r>
      <w:r>
        <w:br/>
      </w:r>
      <w:r>
        <w:rPr>
          <w:rFonts w:ascii="Arial" w:hAnsi="Arial" w:eastAsia="Arial"/>
          <w:b w:val="true"/>
        </w:rPr>
        <w:t xml:space="preserve">Good quality a.k.a.: </w:t>
      </w:r>
      <w:r>
        <w:rPr>
          <w:rFonts w:ascii="Arial" w:hAnsi="Arial" w:eastAsia="Arial"/>
        </w:rPr>
        <w:t xml:space="preserve">Alfa Insurance</w:t>
      </w:r>
      <w:r>
        <w:rPr>
          <w:rFonts w:ascii="Arial" w:hAnsi="Arial" w:eastAsia="Arial"/>
        </w:rPr>
        <w:t xml:space="preserve"> </w:t>
      </w:r>
      <w:r>
        <w:rPr>
          <w:rFonts w:ascii="Arial" w:hAnsi="Arial" w:eastAsia="Arial"/>
          <w:b w:val="true"/>
        </w:rPr>
        <w:t xml:space="preserve">Address:</w:t>
      </w:r>
      <w:r>
        <w:rPr>
          <w:rFonts w:ascii="Arial" w:hAnsi="Arial" w:eastAsia="Arial"/>
        </w:rPr>
        <w:t xml:space="preserve"> </w:t>
      </w:r>
      <w:r>
        <w:rPr>
          <w:rFonts w:ascii="Arial" w:hAnsi="Arial" w:eastAsia="Arial"/>
        </w:rPr>
        <w:t xml:space="preserve">31 B Shabolovka Street, Moscow, 115162, 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AlfaStrakhovanie Group is one of the biggest insurance companies in Russia. It is part of the Alfa Group Consortium.</w:t>
      </w:r>
      <w:r>
        <w:rPr>
          <w:rFonts w:ascii="Arial" w:hAnsi="Arial" w:eastAsia="Arial"/>
        </w:rPr>
        <w:t xml:space="preserve"> </w:t>
      </w:r>
      <w:r>
        <w:rPr>
          <w:rFonts w:ascii="Arial" w:hAnsi="Arial" w:eastAsia="Arial"/>
          <w:b w:val="true"/>
        </w:rPr>
        <w:t xml:space="preserve">b) </w:t>
      </w:r>
      <w:r>
        <w:rPr>
          <w:rFonts w:ascii="Arial" w:hAnsi="Arial" w:eastAsia="Arial"/>
        </w:rPr>
        <w:t xml:space="preserve">It signed contracts for the provision of insurance services to the National Guard of the Russian Federation (Rosgvardiya), the Ministry of Defence of the Russian Federation, and Russian military industry companies. It insured military vehicles that are used by the Rosgvardiya in Russia’s war of aggression against Ukraine.</w:t>
      </w:r>
      <w:r>
        <w:rPr>
          <w:rFonts w:ascii="Arial" w:hAnsi="Arial" w:eastAsia="Arial"/>
        </w:rPr>
        <w:t xml:space="preserve"> </w:t>
      </w:r>
      <w:r>
        <w:rPr>
          <w:rFonts w:ascii="Arial" w:hAnsi="Arial" w:eastAsia="Arial"/>
          <w:b w:val="true"/>
        </w:rPr>
        <w:t xml:space="preserve">c) </w:t>
      </w:r>
      <w:r>
        <w:rPr>
          <w:rFonts w:ascii="Arial" w:hAnsi="Arial" w:eastAsia="Arial"/>
        </w:rPr>
        <w:t xml:space="preserve">Therefore, AlfaStrakhovanie Group is supporting materially actions which undermine and threaten the territorial integrity, sovereignty and independence of Ukraine. Moreover, it is supporting materially and benefitting from the Government of the Russian Federation, which is responsible for the annexation of Crimea and the destabilisation of Ukraine.</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b w:val="true"/>
        </w:rPr>
        <w:t xml:space="preserve">a) </w:t>
      </w:r>
      <w:r>
        <w:rPr>
          <w:rFonts w:ascii="Arial" w:hAnsi="Arial" w:eastAsia="Arial"/>
        </w:rPr>
        <w:t xml:space="preserve">Telephone: +7 (495) 788-09-99</w:t>
      </w:r>
      <w:r>
        <w:rPr>
          <w:rFonts w:ascii="Arial" w:hAnsi="Arial" w:eastAsia="Arial"/>
        </w:rPr>
        <w:t xml:space="preserve"> </w:t>
      </w:r>
      <w:r>
        <w:rPr>
          <w:rFonts w:ascii="Arial" w:hAnsi="Arial" w:eastAsia="Arial"/>
          <w:b w:val="true"/>
        </w:rPr>
        <w:t xml:space="preserve">b) </w:t>
      </w:r>
      <w:r>
        <w:rPr>
          <w:rFonts w:ascii="Arial" w:hAnsi="Arial" w:eastAsia="Arial"/>
        </w:rPr>
        <w:t xml:space="preserve">Fax: +7 (495) 785-08-88</w:t>
      </w:r>
      <w:r>
        <w:rPr>
          <w:rFonts w:ascii="Arial" w:hAnsi="Arial" w:eastAsia="Arial"/>
        </w:rPr>
        <w:t xml:space="preserve"> </w:t>
      </w:r>
      <w:r>
        <w:rPr>
          <w:rFonts w:ascii="Arial" w:hAnsi="Arial" w:eastAsia="Arial"/>
          <w:b w:val="true"/>
        </w:rPr>
        <w:t xml:space="preserve">c) </w:t>
      </w:r>
      <w:r>
        <w:rPr>
          <w:rFonts w:ascii="Arial" w:hAnsi="Arial" w:eastAsia="Arial"/>
        </w:rPr>
        <w:t xml:space="preserve">Email: alfastrah@alfastrah.ru</w:t>
      </w:r>
      <w:r>
        <w:rPr>
          <w:rFonts w:ascii="Arial" w:hAnsi="Arial" w:eastAsia="Arial"/>
        </w:rPr>
        <w:t xml:space="preserve"> </w:t>
      </w:r>
      <w:r>
        <w:rPr>
          <w:rFonts w:ascii="Arial" w:hAnsi="Arial" w:eastAsia="Arial"/>
          <w:b w:val="true"/>
        </w:rPr>
        <w:t xml:space="preserve">d) </w:t>
      </w:r>
      <w:r>
        <w:rPr>
          <w:rFonts w:ascii="Arial" w:hAnsi="Arial" w:eastAsia="Arial"/>
        </w:rPr>
        <w:t xml:space="preserve">Website: https://www.alfastrah.ru</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21 Dec 2023</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293" name="logoBund" descr="Logo Bund"/>
                <wp:cNvGraphicFramePr>
                  <a:graphicFrameLocks noChangeAspect="true"/>
                </wp:cNvGraphicFramePr>
                <a:graphic>
                  <a:graphicData uri="http://schemas.openxmlformats.org/drawingml/2006/picture">
                    <pic:pic>
                      <pic:nvPicPr>
                        <pic:cNvPr id="294"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