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16 March 2022 on measures against Belarus (SR 946.231.116.9), annex 5, 13, 14 and 15</w:t>
      </w:r>
      <w:r>
        <w:br/>
      </w:r>
      <w:r>
        <w:rPr>
          <w:rFonts w:ascii="Arial" w:hAnsi="Arial" w:eastAsia="Arial"/>
          <w:i w:val="true"/>
        </w:rPr>
        <w:t xml:space="preserve">article 12 (Financial sanctions) and 25 para. 1 (Travelban), annexe 13</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Entities</w:t>
      </w:r>
    </w:p>
    <w:p>
      <w:r>
        <w:rPr>
          <w:rFonts w:ascii="Arial" w:hAnsi="Arial" w:eastAsia="Arial"/>
          <w:b w:val="true"/>
        </w:rPr>
        <w:t xml:space="preserve">SSID:</w:t>
      </w:r>
      <w:r>
        <w:rPr>
          <w:rFonts w:ascii="Arial" w:hAnsi="Arial" w:eastAsia="Arial"/>
        </w:rPr>
        <w:t xml:space="preserve"> </w:t>
      </w:r>
      <w:r>
        <w:rPr>
          <w:rFonts w:ascii="Arial" w:hAnsi="Arial" w:eastAsia="Arial"/>
        </w:rPr>
        <w:t xml:space="preserve">20-46833</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Open Joint Stock Company “Belshina”</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a) AAT “Белшина” (Belarusian) b) ОАО “Белшина” (Russian)</w:t>
      </w:r>
      <w:r>
        <w:rPr>
          <w:rFonts w:ascii="Arial" w:hAnsi="Arial" w:eastAsia="Arial"/>
        </w:rPr>
        <w:t xml:space="preserve"> </w:t>
      </w:r>
      <w:r>
        <w:br/>
      </w:r>
      <w:r>
        <w:rPr>
          <w:rFonts w:ascii="Arial" w:hAnsi="Arial" w:eastAsia="Arial"/>
          <w:b w:val="true"/>
        </w:rPr>
        <w:t xml:space="preserve">Address:</w:t>
      </w:r>
      <w:r>
        <w:rPr>
          <w:rFonts w:ascii="Arial" w:hAnsi="Arial" w:eastAsia="Arial"/>
        </w:rPr>
        <w:t xml:space="preserve"> </w:t>
      </w:r>
      <w:r>
        <w:rPr>
          <w:rFonts w:ascii="Arial" w:hAnsi="Arial" w:eastAsia="Arial"/>
        </w:rPr>
        <w:t xml:space="preserve">4 Minskoe Shosse St., Bobruisk, 213824, Belarus</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OJSC Belshina is one of the leading state-owned companies in Belarus and a large manufacturer of vehicle tyres. In the years 2022 and 2023 it had a profitability of 9 %, as confirmed by the Belarusian deputy prime minister Petr Parkhomczyk. The Belarusian State is directly profiting from the earnings made by Belshina. Furthermore, Belshina is supplying tires to the Russian military deployed in Ukraine, supporting the involvement of Belarus in the Russian aggression against Ukraine. Therefore, Belshina is supporting the Lukashenka regime.</w:t>
      </w:r>
      <w:r>
        <w:rPr>
          <w:rFonts w:ascii="Arial" w:hAnsi="Arial" w:eastAsia="Arial"/>
        </w:rPr>
        <w:t xml:space="preserve"> </w:t>
      </w:r>
      <w:r>
        <w:rPr>
          <w:rFonts w:ascii="Arial" w:hAnsi="Arial" w:eastAsia="Arial"/>
          <w:b w:val="true"/>
        </w:rPr>
        <w:t xml:space="preserve">b) </w:t>
      </w:r>
      <w:r>
        <w:rPr>
          <w:rFonts w:ascii="Arial" w:hAnsi="Arial" w:eastAsia="Arial"/>
        </w:rPr>
        <w:t xml:space="preserve">Employees of Belshina who protested and went on strike in the wake of the 2020 presidential elections in Belarus were dismissed and forced to resign, under the pretence of absenteeism. Additionally, political prisoners are forced by the State to perform hazardous labour for the benefit of Belshina. Moreover, Belshina receives state aid in the form of payment of debts and deferment in the payment of import VAT. Furthermore, state bodies are allowed by the Belarusian government to purchase Belshina products without a tender. Belshina is therefore benefitting from the Lukashenka regime and it is responsible for the repression of civil society.</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Date of registration: 10.1.1994</w:t>
      </w:r>
      <w:r>
        <w:rPr>
          <w:rFonts w:ascii="Arial" w:hAnsi="Arial" w:eastAsia="Arial"/>
        </w:rPr>
        <w:t xml:space="preserve"> </w:t>
      </w:r>
      <w:r>
        <w:rPr>
          <w:rFonts w:ascii="Arial" w:hAnsi="Arial" w:eastAsia="Arial"/>
          <w:b w:val="true"/>
        </w:rPr>
        <w:t xml:space="preserve">b) </w:t>
      </w:r>
      <w:r>
        <w:rPr>
          <w:rFonts w:ascii="Arial" w:hAnsi="Arial" w:eastAsia="Arial"/>
        </w:rPr>
        <w:t xml:space="preserve">Registration number: 700016217</w:t>
      </w:r>
      <w:r>
        <w:rPr>
          <w:rFonts w:ascii="Arial" w:hAnsi="Arial" w:eastAsia="Arial"/>
        </w:rPr>
        <w:t xml:space="preserve"> </w:t>
      </w:r>
      <w:r>
        <w:rPr>
          <w:rFonts w:ascii="Arial" w:hAnsi="Arial" w:eastAsia="Arial"/>
          <w:b w:val="true"/>
        </w:rPr>
        <w:t xml:space="preserve">c) </w:t>
      </w:r>
      <w:r>
        <w:rPr>
          <w:rFonts w:ascii="Arial" w:hAnsi="Arial" w:eastAsia="Arial"/>
        </w:rPr>
        <w:t xml:space="preserve">Website: http://www.belshinajsc.by/</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20 Dec 2021, amended on 16 Mar 2022, 8 Apr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253" name="logoBund" descr="Logo Bund"/>
                <wp:cNvGraphicFramePr>
                  <a:graphicFrameLocks noChangeAspect="true"/>
                </wp:cNvGraphicFramePr>
                <a:graphic>
                  <a:graphicData uri="http://schemas.openxmlformats.org/drawingml/2006/picture">
                    <pic:pic>
                      <pic:nvPicPr>
                        <pic:cNvPr id="254"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13.12.2025</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